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B765E5" w:rsidP="00D2492D">
      <w:pPr>
        <w:tabs>
          <w:tab w:val="left" w:pos="8728"/>
        </w:tabs>
      </w:pPr>
      <w:r>
        <w:rPr>
          <w:b/>
          <w:noProof/>
          <w:sz w:val="24"/>
          <w:lang w:eastAsia="fr-FR"/>
        </w:rPr>
        <w:drawing>
          <wp:anchor distT="0" distB="0" distL="114300" distR="114300" simplePos="0" relativeHeight="251658240" behindDoc="0" locked="0" layoutInCell="1" allowOverlap="1">
            <wp:simplePos x="0" y="0"/>
            <wp:positionH relativeFrom="column">
              <wp:posOffset>83457</wp:posOffset>
            </wp:positionH>
            <wp:positionV relativeFrom="paragraph">
              <wp:posOffset>-163921</wp:posOffset>
            </wp:positionV>
            <wp:extent cx="1122045" cy="1000125"/>
            <wp:effectExtent l="0" t="0" r="190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2045" cy="1000125"/>
                    </a:xfrm>
                    <a:prstGeom prst="rect">
                      <a:avLst/>
                    </a:prstGeom>
                    <a:noFill/>
                  </pic:spPr>
                </pic:pic>
              </a:graphicData>
            </a:graphic>
          </wp:anchor>
        </w:drawing>
      </w:r>
    </w:p>
    <w:p w:rsidR="00D2492D" w:rsidRPr="00D2492D" w:rsidRDefault="00D2492D" w:rsidP="002508E4">
      <w:pPr>
        <w:jc w:val="right"/>
        <w:rPr>
          <w:b/>
          <w:sz w:val="24"/>
        </w:rPr>
      </w:pPr>
      <w:r>
        <w:rPr>
          <w:b/>
          <w:sz w:val="24"/>
        </w:rPr>
        <w:t xml:space="preserve"> </w:t>
      </w:r>
      <w:r w:rsidRPr="00D2492D">
        <w:rPr>
          <w:b/>
          <w:sz w:val="24"/>
        </w:rPr>
        <w:t>Secrétariat général</w:t>
      </w:r>
    </w:p>
    <w:p w:rsidR="008E0A95" w:rsidRPr="002508E4" w:rsidRDefault="002508E4" w:rsidP="002508E4">
      <w:pPr>
        <w:jc w:val="right"/>
        <w:rPr>
          <w:b/>
          <w:sz w:val="28"/>
        </w:rPr>
      </w:pPr>
      <w:r>
        <w:rPr>
          <w:b/>
          <w:sz w:val="24"/>
        </w:rPr>
        <w:t xml:space="preserve">                            </w:t>
      </w:r>
      <w:r w:rsidR="00D2492D" w:rsidRPr="00D2492D">
        <w:rPr>
          <w:b/>
          <w:sz w:val="24"/>
        </w:rPr>
        <w:t xml:space="preserve">pour l’administration                                             </w:t>
      </w: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8E0A95">
      <w:pPr>
        <w:pStyle w:val="Corpsdetexte"/>
        <w:rPr>
          <w:rFonts w:asciiTheme="minorHAnsi" w:hAnsiTheme="minorHAnsi" w:cstheme="minorHAnsi"/>
          <w:b/>
          <w:sz w:val="18"/>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C956B3" w:rsidRDefault="00C956B3" w:rsidP="00C956B3">
      <w:pPr>
        <w:pStyle w:val="Default"/>
        <w:jc w:val="center"/>
        <w:rPr>
          <w:sz w:val="18"/>
          <w:szCs w:val="18"/>
        </w:rPr>
      </w:pPr>
      <w:r>
        <w:rPr>
          <w:b/>
          <w:bCs/>
          <w:sz w:val="18"/>
          <w:szCs w:val="18"/>
        </w:rPr>
        <w:t>Le directeur du Service d’infrastructure de la défense Nord-Est</w:t>
      </w:r>
    </w:p>
    <w:p w:rsidR="00C956B3" w:rsidRDefault="00C956B3" w:rsidP="00C956B3">
      <w:pPr>
        <w:pStyle w:val="Default"/>
        <w:jc w:val="center"/>
        <w:rPr>
          <w:sz w:val="18"/>
          <w:szCs w:val="18"/>
        </w:rPr>
      </w:pPr>
      <w:r>
        <w:rPr>
          <w:b/>
          <w:bCs/>
          <w:sz w:val="18"/>
          <w:szCs w:val="18"/>
        </w:rPr>
        <w:t>Service d’infrastructure de la défense Nord-Est</w:t>
      </w:r>
      <w:r w:rsidR="00FD2AC2">
        <w:rPr>
          <w:b/>
          <w:bCs/>
          <w:sz w:val="18"/>
          <w:szCs w:val="18"/>
        </w:rPr>
        <w:t xml:space="preserve"> </w:t>
      </w:r>
      <w:r>
        <w:rPr>
          <w:b/>
          <w:bCs/>
          <w:sz w:val="18"/>
          <w:szCs w:val="18"/>
        </w:rPr>
        <w:t>-</w:t>
      </w:r>
      <w:r w:rsidR="00FD2AC2">
        <w:rPr>
          <w:b/>
          <w:bCs/>
          <w:sz w:val="18"/>
          <w:szCs w:val="18"/>
        </w:rPr>
        <w:t xml:space="preserve"> </w:t>
      </w:r>
      <w:r>
        <w:rPr>
          <w:b/>
          <w:bCs/>
          <w:sz w:val="18"/>
          <w:szCs w:val="18"/>
        </w:rPr>
        <w:t>Caserne NEY-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C956B3" w:rsidRDefault="00C956B3" w:rsidP="00C956B3">
      <w:pPr>
        <w:pStyle w:val="Default"/>
        <w:jc w:val="center"/>
        <w:rPr>
          <w:sz w:val="18"/>
          <w:szCs w:val="18"/>
        </w:rPr>
      </w:pPr>
      <w:r>
        <w:rPr>
          <w:b/>
          <w:bCs/>
          <w:sz w:val="18"/>
          <w:szCs w:val="18"/>
        </w:rPr>
        <w:t>Le directeur du SID-NE</w:t>
      </w:r>
    </w:p>
    <w:p w:rsidR="00C956B3" w:rsidRDefault="00C956B3" w:rsidP="00C956B3">
      <w:pPr>
        <w:pStyle w:val="Default"/>
        <w:jc w:val="center"/>
        <w:rPr>
          <w:sz w:val="18"/>
          <w:szCs w:val="18"/>
        </w:rPr>
      </w:pPr>
      <w:r>
        <w:rPr>
          <w:b/>
          <w:bCs/>
          <w:sz w:val="18"/>
          <w:szCs w:val="18"/>
        </w:rPr>
        <w:t>Service d’infrastructure de la défense Nord-Est</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5014E">
          <w:rPr>
            <w:rStyle w:val="Lienhypertexte"/>
            <w:rFonts w:ascii="Calibri" w:hAnsi="Calibri" w:cs="Calibri"/>
            <w:sz w:val="22"/>
            <w:szCs w:val="22"/>
          </w:rPr>
          <w:t>sid-nord-est.ach.fct@def.gouv.fr</w:t>
        </w:r>
      </w:hyperlink>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91"/>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423E9A">
                    <w:rPr>
                      <w:rFonts w:asciiTheme="minorHAnsi" w:hAnsiTheme="minorHAnsi" w:cstheme="minorHAnsi"/>
                      <w:sz w:val="20"/>
                      <w:szCs w:val="20"/>
                    </w:rPr>
                    <w:t>Projet n°2025-RAFCAN-089</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423E9A" w:rsidRPr="00423E9A" w:rsidRDefault="00423E9A" w:rsidP="00423E9A">
            <w:pPr>
              <w:spacing w:before="119"/>
              <w:ind w:right="706"/>
              <w:jc w:val="both"/>
              <w:rPr>
                <w:rFonts w:asciiTheme="minorHAnsi" w:hAnsiTheme="minorHAnsi" w:cstheme="minorHAnsi"/>
                <w:i/>
                <w:sz w:val="18"/>
              </w:rPr>
            </w:pPr>
            <w:r w:rsidRPr="00423E9A">
              <w:rPr>
                <w:rFonts w:asciiTheme="minorHAnsi" w:hAnsiTheme="minorHAnsi" w:cstheme="minorHAnsi"/>
                <w:i/>
                <w:sz w:val="18"/>
              </w:rPr>
              <w:t>SAINT-DIZIER (52) – BA 113 – Construction d’un bâtiment administratif pour le SEO</w:t>
            </w:r>
          </w:p>
          <w:p w:rsidR="00AB3DE9" w:rsidRDefault="00423E9A" w:rsidP="00423E9A">
            <w:pPr>
              <w:spacing w:before="119"/>
              <w:ind w:right="706"/>
              <w:rPr>
                <w:rFonts w:asciiTheme="minorHAnsi" w:hAnsiTheme="minorHAnsi" w:cstheme="minorHAnsi"/>
                <w:i/>
                <w:sz w:val="18"/>
              </w:rPr>
            </w:pPr>
            <w:r w:rsidRPr="00423E9A">
              <w:rPr>
                <w:rFonts w:asciiTheme="minorHAnsi" w:hAnsiTheme="minorHAnsi" w:cstheme="minorHAnsi"/>
                <w:i/>
                <w:sz w:val="18"/>
              </w:rPr>
              <w:t>Assistance à maîtrise d’œuvre pour l’étude</w:t>
            </w:r>
            <w:bookmarkStart w:id="0" w:name="_GoBack"/>
            <w:bookmarkEnd w:id="0"/>
            <w:r w:rsidRPr="00423E9A">
              <w:rPr>
                <w:rFonts w:asciiTheme="minorHAnsi" w:hAnsiTheme="minorHAnsi" w:cstheme="minorHAnsi"/>
                <w:i/>
                <w:sz w:val="18"/>
              </w:rPr>
              <w:t xml:space="preserve"> des performances énergétiques et environnementales</w:t>
            </w: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0B08BA">
        <w:rPr>
          <w:rFonts w:asciiTheme="minorHAnsi" w:hAnsiTheme="minorHAnsi" w:cstheme="minorHAnsi"/>
          <w:spacing w:val="-5"/>
          <w:sz w:val="24"/>
        </w:rPr>
      </w:r>
      <w:r w:rsidR="000B08B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B08BA">
        <w:rPr>
          <w:rFonts w:asciiTheme="minorHAnsi" w:hAnsiTheme="minorHAnsi" w:cstheme="minorHAnsi"/>
          <w:spacing w:val="-5"/>
          <w:sz w:val="24"/>
        </w:rPr>
      </w:r>
      <w:r w:rsidR="000B08B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6"/>
        <w:gridCol w:w="1417"/>
        <w:gridCol w:w="4394"/>
        <w:gridCol w:w="3544"/>
      </w:tblGrid>
      <w:tr w:rsidR="00C31F8E" w:rsidRPr="00C31F8E" w:rsidTr="006D3032">
        <w:tc>
          <w:tcPr>
            <w:tcW w:w="1106"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6D3032">
        <w:trPr>
          <w:trHeight w:val="333"/>
        </w:trPr>
        <w:tc>
          <w:tcPr>
            <w:tcW w:w="1106"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6D3032">
        <w:trPr>
          <w:trHeight w:val="333"/>
        </w:trPr>
        <w:tc>
          <w:tcPr>
            <w:tcW w:w="1106"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6D3032">
        <w:trPr>
          <w:trHeight w:val="424"/>
        </w:trPr>
        <w:tc>
          <w:tcPr>
            <w:tcW w:w="1106"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6D3032">
        <w:trPr>
          <w:trHeight w:val="424"/>
        </w:trPr>
        <w:tc>
          <w:tcPr>
            <w:tcW w:w="1106"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6D3032">
        <w:trPr>
          <w:trHeight w:val="424"/>
        </w:trPr>
        <w:tc>
          <w:tcPr>
            <w:tcW w:w="1106"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B08BA">
        <w:rPr>
          <w:rFonts w:asciiTheme="minorHAnsi" w:hAnsiTheme="minorHAnsi" w:cstheme="minorHAnsi"/>
          <w:spacing w:val="-5"/>
          <w:sz w:val="24"/>
        </w:rPr>
      </w:r>
      <w:r w:rsidR="000B08B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B08BA">
        <w:rPr>
          <w:rFonts w:asciiTheme="minorHAnsi" w:hAnsiTheme="minorHAnsi" w:cstheme="minorHAnsi"/>
          <w:spacing w:val="-5"/>
          <w:sz w:val="24"/>
        </w:rPr>
      </w:r>
      <w:r w:rsidR="000B08B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C91C76" w:rsidRDefault="006F594A" w:rsidP="00C91C76">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C91C76"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C91C76" w:rsidRDefault="00C91C76" w:rsidP="00C91C76">
      <w:pPr>
        <w:pStyle w:val="Paragraphedeliste"/>
        <w:numPr>
          <w:ilvl w:val="1"/>
          <w:numId w:val="3"/>
        </w:numPr>
        <w:tabs>
          <w:tab w:val="left" w:pos="1259"/>
        </w:tabs>
        <w:spacing w:line="277" w:lineRule="exact"/>
        <w:ind w:right="47"/>
        <w:rPr>
          <w:rFonts w:asciiTheme="minorHAnsi" w:hAnsiTheme="minorHAnsi" w:cstheme="minorHAnsi"/>
          <w:b/>
          <w:sz w:val="20"/>
        </w:rPr>
      </w:pPr>
      <w:r w:rsidRPr="00C91C76">
        <w:rPr>
          <w:rFonts w:asciiTheme="minorHAnsi" w:hAnsiTheme="minorHAnsi" w:cstheme="minorHAnsi"/>
          <w:b/>
          <w:sz w:val="20"/>
        </w:rPr>
        <w:t>La liste nominative des salariés étrangers ou une attestation sur l’honneur certifiant du non-emploi de salariés étrangers de moins de 6 mois</w:t>
      </w:r>
    </w:p>
    <w:p w:rsidR="00C91C76" w:rsidRPr="006F594A" w:rsidRDefault="00C91C76" w:rsidP="00C91C76">
      <w:pPr>
        <w:pStyle w:val="Paragraphedeliste"/>
        <w:numPr>
          <w:ilvl w:val="1"/>
          <w:numId w:val="3"/>
        </w:numPr>
        <w:tabs>
          <w:tab w:val="left" w:pos="1259"/>
        </w:tabs>
        <w:spacing w:line="277" w:lineRule="exact"/>
        <w:ind w:right="47"/>
        <w:rPr>
          <w:rFonts w:asciiTheme="minorHAnsi" w:hAnsiTheme="minorHAnsi" w:cstheme="minorHAnsi"/>
          <w:b/>
          <w:sz w:val="20"/>
        </w:rPr>
      </w:pPr>
      <w:r w:rsidRPr="00C91C76">
        <w:rPr>
          <w:rFonts w:asciiTheme="minorHAnsi" w:hAnsiTheme="minorHAnsi" w:cstheme="minorHAnsi"/>
          <w:b/>
          <w:sz w:val="20"/>
        </w:rPr>
        <w:t>L’attestation de cotisations congés payés &amp; chômage-intempéries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0B08BA">
        <w:rPr>
          <w:rFonts w:asciiTheme="minorHAnsi" w:hAnsiTheme="minorHAnsi" w:cstheme="minorHAnsi"/>
          <w:spacing w:val="-10"/>
          <w:sz w:val="24"/>
          <w:szCs w:val="20"/>
        </w:rPr>
      </w:r>
      <w:r w:rsidR="000B08BA">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lastRenderedPageBreak/>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0B08BA">
        <w:rPr>
          <w:rFonts w:asciiTheme="minorHAnsi" w:eastAsiaTheme="minorHAnsi" w:hAnsiTheme="minorHAnsi" w:cstheme="minorHAnsi"/>
          <w:color w:val="000000"/>
          <w:sz w:val="24"/>
        </w:rPr>
      </w:r>
      <w:r w:rsidR="000B08BA">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0B08BA">
        <w:rPr>
          <w:rFonts w:asciiTheme="minorHAnsi" w:hAnsiTheme="minorHAnsi" w:cstheme="minorHAnsi"/>
          <w:b/>
          <w:spacing w:val="-2"/>
          <w:sz w:val="24"/>
        </w:rPr>
      </w:r>
      <w:r w:rsidR="000B08BA">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0B08BA">
        <w:rPr>
          <w:rFonts w:asciiTheme="minorHAnsi" w:hAnsiTheme="minorHAnsi" w:cstheme="minorHAnsi"/>
          <w:sz w:val="24"/>
          <w:szCs w:val="20"/>
        </w:rPr>
      </w:r>
      <w:r w:rsidR="000B08BA">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0B08BA">
        <w:rPr>
          <w:rFonts w:asciiTheme="minorHAnsi" w:hAnsiTheme="minorHAnsi" w:cstheme="minorHAnsi"/>
          <w:sz w:val="24"/>
          <w:szCs w:val="20"/>
        </w:rPr>
      </w:r>
      <w:r w:rsidR="000B08BA">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0B08BA">
        <w:rPr>
          <w:rFonts w:asciiTheme="minorHAnsi" w:hAnsiTheme="minorHAnsi" w:cstheme="minorHAnsi"/>
          <w:b/>
          <w:spacing w:val="-2"/>
          <w:sz w:val="24"/>
        </w:rPr>
      </w:r>
      <w:r w:rsidR="000B08BA">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0B08BA">
        <w:rPr>
          <w:rFonts w:asciiTheme="minorHAnsi" w:hAnsiTheme="minorHAnsi" w:cstheme="minorHAnsi"/>
          <w:sz w:val="24"/>
        </w:rPr>
      </w:r>
      <w:r w:rsidR="000B08B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rsidR="008E0A95" w:rsidRPr="0070168B" w:rsidRDefault="00236A66" w:rsidP="00236A66">
      <w:pPr>
        <w:pStyle w:val="Corpsdetexte"/>
        <w:ind w:left="284"/>
        <w:rPr>
          <w:rFonts w:asciiTheme="minorHAnsi" w:hAnsiTheme="minorHAnsi" w:cstheme="minorHAnsi"/>
        </w:rPr>
        <w:sectPr w:rsidR="008E0A95" w:rsidRPr="0070168B" w:rsidSect="00E41440">
          <w:footerReference w:type="default" r:id="rId47"/>
          <w:pgSz w:w="11907" w:h="16840" w:code="9"/>
          <w:pgMar w:top="851" w:right="851" w:bottom="1276" w:left="522" w:header="0" w:footer="510" w:gutter="0"/>
          <w:pgNumType w:start="1"/>
          <w:cols w:space="720"/>
        </w:sectPr>
      </w:pPr>
      <w:r>
        <w:rPr>
          <w:rFonts w:asciiTheme="minorHAnsi" w:hAnsiTheme="minorHAnsi" w:cstheme="minorHAnsi"/>
        </w:rPr>
        <w:t>40 011 MONT DE MARSAN Cedex</w:t>
      </w:r>
    </w:p>
    <w:p w:rsidR="00236A66" w:rsidRDefault="00236A66" w:rsidP="00236A66">
      <w:pPr>
        <w:tabs>
          <w:tab w:val="left" w:pos="10490"/>
        </w:tabs>
        <w:spacing w:before="101"/>
        <w:ind w:right="47"/>
        <w:jc w:val="both"/>
        <w:rPr>
          <w:rFonts w:asciiTheme="minorHAnsi" w:hAnsiTheme="minorHAnsi" w:cstheme="minorHAnsi"/>
          <w:b/>
          <w:color w:val="FFFFFF"/>
          <w:shd w:val="clear" w:color="auto" w:fill="3557A1"/>
        </w:rPr>
      </w:pPr>
    </w:p>
    <w:p w:rsidR="00236A66" w:rsidRDefault="00236A66" w:rsidP="00236A66">
      <w:pPr>
        <w:tabs>
          <w:tab w:val="left" w:pos="10490"/>
        </w:tabs>
        <w:spacing w:before="101"/>
        <w:ind w:left="331" w:right="47" w:hanging="72"/>
        <w:jc w:val="both"/>
        <w:rPr>
          <w:rFonts w:asciiTheme="minorHAnsi" w:hAnsiTheme="minorHAnsi" w:cstheme="minorHAnsi"/>
          <w:b/>
          <w:color w:val="FFFFFF"/>
          <w:shd w:val="clear" w:color="auto" w:fill="3557A1"/>
        </w:rPr>
      </w:pPr>
      <w:r>
        <w:rPr>
          <w:rFonts w:asciiTheme="minorHAnsi" w:hAnsiTheme="minorHAnsi" w:cstheme="minorHAnsi"/>
          <w:b/>
          <w:bCs/>
          <w:color w:val="FFFFFF"/>
          <w:shd w:val="clear" w:color="auto" w:fill="3557A1"/>
        </w:rPr>
        <w:t>M</w:t>
      </w:r>
      <w:r w:rsidRPr="00236A66">
        <w:rPr>
          <w:rFonts w:asciiTheme="minorHAnsi" w:hAnsiTheme="minorHAnsi" w:cstheme="minorHAnsi"/>
          <w:b/>
          <w:bCs/>
          <w:color w:val="FFFFFF"/>
          <w:shd w:val="clear" w:color="auto" w:fill="3557A1"/>
        </w:rPr>
        <w:t xml:space="preserve"> - Acceptation et agrément des conditions de paiement du sous-traitant                                                                   </w:t>
      </w:r>
      <w:r w:rsidRPr="00236A66">
        <w:rPr>
          <w:rFonts w:asciiTheme="minorHAnsi" w:hAnsiTheme="minorHAnsi" w:cstheme="minorHAnsi"/>
          <w:b/>
          <w:color w:val="FFFFFF"/>
          <w:shd w:val="clear" w:color="auto" w:fill="3557A1"/>
        </w:rPr>
        <w:t xml:space="preserve"> </w:t>
      </w:r>
    </w:p>
    <w:p w:rsidR="008E0A95" w:rsidRPr="0070168B" w:rsidRDefault="00B65BD3" w:rsidP="00E41440">
      <w:pPr>
        <w:tabs>
          <w:tab w:val="left" w:pos="10490"/>
        </w:tabs>
        <w:spacing w:before="101"/>
        <w:ind w:left="331" w:right="47" w:hanging="72"/>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8616CB" w:rsidRPr="008616CB" w:rsidRDefault="003B7F02" w:rsidP="008616CB">
      <w:pPr>
        <w:rPr>
          <w:rFonts w:asciiTheme="minorHAnsi" w:hAnsiTheme="minorHAnsi" w:cstheme="minorHAnsi"/>
          <w:spacing w:val="-10"/>
          <w:sz w:val="20"/>
          <w:szCs w:val="20"/>
        </w:rPr>
      </w:pPr>
      <w:r>
        <w:rPr>
          <w:rFonts w:asciiTheme="minorHAnsi" w:hAnsiTheme="minorHAnsi" w:cstheme="minorHAnsi"/>
          <w:spacing w:val="-10"/>
        </w:rPr>
        <w:br w:type="page"/>
      </w:r>
    </w:p>
    <w:p w:rsidR="008616CB" w:rsidRPr="008616CB" w:rsidRDefault="008616CB" w:rsidP="008616CB">
      <w:pPr>
        <w:tabs>
          <w:tab w:val="left" w:pos="10490"/>
        </w:tabs>
        <w:spacing w:before="76"/>
        <w:ind w:left="332" w:right="47" w:hanging="72"/>
        <w:jc w:val="both"/>
        <w:rPr>
          <w:rFonts w:asciiTheme="minorHAnsi" w:hAnsiTheme="minorHAnsi" w:cstheme="minorHAnsi"/>
          <w:b/>
          <w:color w:val="FFFFFF"/>
        </w:rPr>
      </w:pPr>
      <w:r>
        <w:rPr>
          <w:rFonts w:asciiTheme="minorHAnsi" w:hAnsiTheme="minorHAnsi" w:cstheme="minorHAnsi"/>
          <w:b/>
          <w:color w:val="FFFFFF"/>
          <w:shd w:val="clear" w:color="auto" w:fill="3557A1"/>
        </w:rPr>
        <w:lastRenderedPageBreak/>
        <w:t>N</w:t>
      </w:r>
      <w:r w:rsidRPr="008616CB">
        <w:rPr>
          <w:rFonts w:asciiTheme="minorHAnsi" w:hAnsiTheme="minorHAnsi" w:cstheme="minorHAnsi"/>
          <w:b/>
          <w:color w:val="FFFFFF"/>
          <w:shd w:val="clear" w:color="auto" w:fill="3557A1"/>
        </w:rPr>
        <w:t xml:space="preserve"> - Notification de l’acte spécial au titulaire.                                                                                                                                  </w:t>
      </w:r>
      <w:r w:rsidRPr="008616CB">
        <w:rPr>
          <w:rFonts w:asciiTheme="minorHAnsi" w:hAnsiTheme="minorHAnsi" w:cstheme="minorHAnsi"/>
          <w:b/>
          <w:color w:val="FFFFFF"/>
        </w:rPr>
        <w:t xml:space="preserve"> </w:t>
      </w:r>
    </w:p>
    <w:p w:rsidR="003B7F02" w:rsidRPr="008616CB" w:rsidRDefault="008616CB" w:rsidP="008616CB">
      <w:pPr>
        <w:tabs>
          <w:tab w:val="left" w:pos="10490"/>
        </w:tabs>
        <w:spacing w:before="76"/>
        <w:ind w:left="332" w:right="47" w:hanging="72"/>
        <w:jc w:val="both"/>
        <w:rPr>
          <w:rFonts w:asciiTheme="minorHAnsi" w:hAnsiTheme="minorHAnsi" w:cstheme="minorHAnsi"/>
          <w:b/>
          <w:color w:val="FFFFFF"/>
        </w:rPr>
      </w:pPr>
      <w:r w:rsidRPr="008616CB">
        <w:rPr>
          <w:rFonts w:asciiTheme="minorHAnsi" w:hAnsiTheme="minorHAnsi" w:cstheme="minorHAnsi"/>
          <w:i/>
          <w:color w:val="000000"/>
          <w:sz w:val="18"/>
        </w:rPr>
        <w:t>(</w:t>
      </w:r>
      <w:r w:rsidR="003B7F02"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C274DD">
        <w:rPr>
          <w:rFonts w:asciiTheme="minorHAnsi" w:hAnsiTheme="minorHAnsi" w:cstheme="minorHAnsi"/>
          <w:spacing w:val="-2"/>
          <w:sz w:val="16"/>
        </w:rPr>
        <w:t>08/01/2025</w:t>
      </w:r>
      <w:r w:rsidRPr="0070168B">
        <w:rPr>
          <w:rFonts w:asciiTheme="minorHAnsi" w:hAnsiTheme="minorHAnsi" w:cstheme="minorHAnsi"/>
          <w:spacing w:val="-2"/>
          <w:sz w:val="16"/>
        </w:rPr>
        <w:t>.</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8BA" w:rsidRDefault="000B08BA">
      <w:r>
        <w:separator/>
      </w:r>
    </w:p>
  </w:endnote>
  <w:endnote w:type="continuationSeparator" w:id="0">
    <w:p w:rsidR="000B08BA" w:rsidRDefault="000B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23E9A">
            <w:rPr>
              <w:rFonts w:asciiTheme="minorHAnsi" w:hAnsiTheme="minorHAnsi" w:cstheme="minorHAnsi"/>
              <w:b/>
              <w:bCs/>
              <w:noProof/>
              <w:color w:val="FFFFFF" w:themeColor="background1"/>
            </w:rPr>
            <w:t>2</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23E9A">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9A0A09">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423E9A">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423E9A">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8BA" w:rsidRDefault="000B08BA">
      <w:r>
        <w:separator/>
      </w:r>
    </w:p>
  </w:footnote>
  <w:footnote w:type="continuationSeparator" w:id="0">
    <w:p w:rsidR="000B08BA" w:rsidRDefault="000B08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B08BA"/>
    <w:rsid w:val="00116491"/>
    <w:rsid w:val="0015014E"/>
    <w:rsid w:val="001861B3"/>
    <w:rsid w:val="00186313"/>
    <w:rsid w:val="0018748F"/>
    <w:rsid w:val="00187D9F"/>
    <w:rsid w:val="001F5779"/>
    <w:rsid w:val="002210AF"/>
    <w:rsid w:val="00224BA6"/>
    <w:rsid w:val="00236A66"/>
    <w:rsid w:val="002407D3"/>
    <w:rsid w:val="002508E4"/>
    <w:rsid w:val="00262A62"/>
    <w:rsid w:val="002766EA"/>
    <w:rsid w:val="00297E60"/>
    <w:rsid w:val="002B7340"/>
    <w:rsid w:val="003A3C31"/>
    <w:rsid w:val="003B7F02"/>
    <w:rsid w:val="003E573A"/>
    <w:rsid w:val="003F2DC1"/>
    <w:rsid w:val="00421FF0"/>
    <w:rsid w:val="0042285D"/>
    <w:rsid w:val="00423E9A"/>
    <w:rsid w:val="0043407E"/>
    <w:rsid w:val="00451C98"/>
    <w:rsid w:val="00475795"/>
    <w:rsid w:val="00495E53"/>
    <w:rsid w:val="004F0747"/>
    <w:rsid w:val="00592C31"/>
    <w:rsid w:val="005D75C2"/>
    <w:rsid w:val="00612E22"/>
    <w:rsid w:val="00621AEE"/>
    <w:rsid w:val="00665EE5"/>
    <w:rsid w:val="00686A4A"/>
    <w:rsid w:val="006A038E"/>
    <w:rsid w:val="006D3032"/>
    <w:rsid w:val="006F594A"/>
    <w:rsid w:val="0070168B"/>
    <w:rsid w:val="007F5C9A"/>
    <w:rsid w:val="0081374A"/>
    <w:rsid w:val="00836A01"/>
    <w:rsid w:val="008616CB"/>
    <w:rsid w:val="008638F0"/>
    <w:rsid w:val="008A5D26"/>
    <w:rsid w:val="008B2992"/>
    <w:rsid w:val="008D6D23"/>
    <w:rsid w:val="008E0A95"/>
    <w:rsid w:val="008F2ED3"/>
    <w:rsid w:val="00963545"/>
    <w:rsid w:val="009952D5"/>
    <w:rsid w:val="009A0A09"/>
    <w:rsid w:val="00AA28A8"/>
    <w:rsid w:val="00AB3DE9"/>
    <w:rsid w:val="00B343F9"/>
    <w:rsid w:val="00B65BD3"/>
    <w:rsid w:val="00B765E5"/>
    <w:rsid w:val="00BB4686"/>
    <w:rsid w:val="00BE79B4"/>
    <w:rsid w:val="00C20D02"/>
    <w:rsid w:val="00C274DD"/>
    <w:rsid w:val="00C31F8E"/>
    <w:rsid w:val="00C855E2"/>
    <w:rsid w:val="00C91C76"/>
    <w:rsid w:val="00C956B3"/>
    <w:rsid w:val="00CA7E93"/>
    <w:rsid w:val="00CB76B9"/>
    <w:rsid w:val="00D045A5"/>
    <w:rsid w:val="00D2492D"/>
    <w:rsid w:val="00D80C50"/>
    <w:rsid w:val="00DB6871"/>
    <w:rsid w:val="00DC75B8"/>
    <w:rsid w:val="00DD1D26"/>
    <w:rsid w:val="00DD486C"/>
    <w:rsid w:val="00DF26FD"/>
    <w:rsid w:val="00E37392"/>
    <w:rsid w:val="00E41440"/>
    <w:rsid w:val="00EA5BED"/>
    <w:rsid w:val="00F11975"/>
    <w:rsid w:val="00F40EDA"/>
    <w:rsid w:val="00FD2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7E15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EF36900E10754F8ACEE221B8751F1C" ma:contentTypeVersion="1" ma:contentTypeDescription="Crée un document." ma:contentTypeScope="" ma:versionID="5afcb70aad194df3e70fa73bc7750992">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3DFCA-C96E-4CA4-A1B7-E549AD6F71FC}">
  <ds:schemaRefs>
    <ds:schemaRef ds:uri="http://schemas.microsoft.com/sharepoint/v3/contenttype/forms"/>
  </ds:schemaRefs>
</ds:datastoreItem>
</file>

<file path=customXml/itemProps2.xml><?xml version="1.0" encoding="utf-8"?>
<ds:datastoreItem xmlns:ds="http://schemas.openxmlformats.org/officeDocument/2006/customXml" ds:itemID="{8F7C54BF-C7EC-41ED-9B69-3968B0530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6cfcc-2c4f-41e4-a82e-e57954027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3E302A-AFB1-4AEA-83BD-1E27E9FDF8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E6805-5366-4168-A5F6-9663FC9A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3614</Words>
  <Characters>19881</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BANZET Alexandre ASC NIV 2 OA</cp:lastModifiedBy>
  <cp:revision>2</cp:revision>
  <cp:lastPrinted>2024-01-08T11:03:00Z</cp:lastPrinted>
  <dcterms:created xsi:type="dcterms:W3CDTF">2025-08-19T09:01:00Z</dcterms:created>
  <dcterms:modified xsi:type="dcterms:W3CDTF">2025-08-19T09:01:00Z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0x0101004CEF36900E10754F8ACEE221B8751F1C</vt:lpwstr>
  </property>
</Properties>
</file>